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E5E2B63" w:rsidR="003465ED" w:rsidRPr="00ED67B7" w:rsidRDefault="004F3669" w:rsidP="003465ED">
      <w:pPr>
        <w:spacing w:after="0"/>
        <w:ind w:firstLine="567"/>
        <w:jc w:val="right"/>
        <w:rPr>
          <w:rFonts w:ascii="PT Astra Serif" w:hAnsi="PT Astra Serif"/>
          <w:color w:val="000000"/>
        </w:rPr>
      </w:pPr>
      <w:r>
        <w:rPr>
          <w:rFonts w:ascii="PT Astra Serif" w:hAnsi="PT Astra Serif"/>
          <w:color w:val="000000"/>
        </w:rPr>
        <w:t xml:space="preserve"> </w:t>
      </w:r>
      <w:r w:rsidR="003465ED"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075139B5" w:rsidR="00DB69CB" w:rsidRPr="00912318" w:rsidRDefault="00677223" w:rsidP="00DB69CB">
      <w:pPr>
        <w:pStyle w:val="13"/>
        <w:shd w:val="clear" w:color="auto" w:fill="FFFFFF"/>
        <w:spacing w:after="0" w:line="240" w:lineRule="auto"/>
        <w:jc w:val="center"/>
        <w:rPr>
          <w:rFonts w:ascii="PT Astra Serif" w:hAnsi="PT Astra Serif"/>
          <w:b/>
          <w:color w:val="000000"/>
          <w:sz w:val="22"/>
          <w:szCs w:val="22"/>
        </w:rPr>
      </w:pPr>
      <w:r>
        <w:rPr>
          <w:rFonts w:ascii="PT Astra Serif" w:hAnsi="PT Astra Serif"/>
          <w:b/>
          <w:color w:val="000000"/>
          <w:sz w:val="22"/>
          <w:szCs w:val="22"/>
        </w:rPr>
        <w:t>н</w:t>
      </w:r>
      <w:r w:rsidR="00DB69CB" w:rsidRPr="00912318">
        <w:rPr>
          <w:rFonts w:ascii="PT Astra Serif" w:hAnsi="PT Astra Serif"/>
          <w:b/>
          <w:color w:val="000000"/>
          <w:sz w:val="22"/>
          <w:szCs w:val="22"/>
        </w:rPr>
        <w:t>а</w:t>
      </w:r>
      <w:r>
        <w:rPr>
          <w:rFonts w:ascii="PT Astra Serif" w:hAnsi="PT Astra Serif"/>
          <w:b/>
          <w:color w:val="000000"/>
          <w:sz w:val="22"/>
          <w:szCs w:val="22"/>
        </w:rPr>
        <w:t xml:space="preserve"> поставку </w:t>
      </w:r>
      <w:r w:rsidR="00DB69CB" w:rsidRPr="00912318">
        <w:rPr>
          <w:rFonts w:ascii="PT Astra Serif" w:hAnsi="PT Astra Serif"/>
          <w:b/>
          <w:color w:val="000000"/>
          <w:sz w:val="22"/>
          <w:szCs w:val="22"/>
        </w:rPr>
        <w:t xml:space="preserve"> </w:t>
      </w:r>
      <w:r w:rsidR="0086406E">
        <w:rPr>
          <w:rFonts w:ascii="PT Astra Serif" w:hAnsi="PT Astra Serif"/>
          <w:b/>
          <w:color w:val="000099"/>
          <w:sz w:val="22"/>
          <w:szCs w:val="22"/>
        </w:rPr>
        <w:t xml:space="preserve">мебели </w:t>
      </w:r>
    </w:p>
    <w:p w14:paraId="4907CF93" w14:textId="41F0CCAD" w:rsidR="00DB69CB" w:rsidRPr="00912318" w:rsidRDefault="00DB69CB" w:rsidP="00DB69CB">
      <w:pPr>
        <w:pStyle w:val="13"/>
        <w:shd w:val="clear" w:color="auto" w:fill="FFFFFF"/>
        <w:spacing w:after="0" w:line="240" w:lineRule="auto"/>
        <w:jc w:val="center"/>
        <w:rPr>
          <w:rFonts w:ascii="PT Astra Serif" w:hAnsi="PT Astra Serif"/>
          <w:color w:val="000099"/>
          <w:sz w:val="22"/>
          <w:szCs w:val="22"/>
        </w:rPr>
      </w:pPr>
      <w:r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r w:rsidR="008631E2">
        <w:rPr>
          <w:rFonts w:ascii="PT Astra Serif" w:hAnsi="PT Astra Serif"/>
          <w:color w:val="0070C0"/>
          <w:sz w:val="22"/>
          <w:szCs w:val="22"/>
        </w:rPr>
        <w:t xml:space="preserve"> </w:t>
      </w:r>
      <w:r w:rsidR="00D10C68" w:rsidRPr="00D10C68">
        <w:rPr>
          <w:rFonts w:ascii="PT Astra Serif" w:hAnsi="PT Astra Serif"/>
          <w:color w:val="0070C0"/>
          <w:sz w:val="22"/>
          <w:szCs w:val="22"/>
        </w:rPr>
        <w:t>24 38622002625862201001 0056 003 0000 244</w:t>
      </w:r>
      <w:r w:rsidR="00D10C68">
        <w:rPr>
          <w:rFonts w:ascii="PT Astra Serif" w:hAnsi="PT Astra Serif"/>
          <w:color w:val="0070C0"/>
          <w:sz w:val="22"/>
          <w:szCs w:val="22"/>
        </w:rPr>
        <w:t xml:space="preserve"> </w:t>
      </w:r>
      <w:r w:rsidRPr="00912318">
        <w:rPr>
          <w:rFonts w:ascii="PT Astra Serif" w:hAnsi="PT Astra Serif"/>
          <w:color w:val="000099"/>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1E0FE702" w14:textId="77777777" w:rsidR="003C7922" w:rsidRPr="003C7922" w:rsidRDefault="003C7922" w:rsidP="003C7922">
      <w:pPr>
        <w:pStyle w:val="13"/>
        <w:spacing w:after="0"/>
        <w:ind w:firstLine="709"/>
        <w:rPr>
          <w:rFonts w:ascii="PT Astra Serif" w:hAnsi="PT Astra Serif"/>
          <w:sz w:val="22"/>
          <w:szCs w:val="22"/>
        </w:rPr>
      </w:pPr>
    </w:p>
    <w:p w14:paraId="10102CC6" w14:textId="631E0A5F" w:rsidR="00DB69CB" w:rsidRPr="00912318" w:rsidRDefault="003C7922" w:rsidP="003C7922">
      <w:pPr>
        <w:pStyle w:val="13"/>
        <w:spacing w:after="0" w:line="240" w:lineRule="auto"/>
        <w:ind w:firstLine="709"/>
        <w:rPr>
          <w:rFonts w:ascii="PT Astra Serif" w:hAnsi="PT Astra Serif"/>
          <w:color w:val="000000"/>
          <w:kern w:val="2"/>
          <w:sz w:val="22"/>
          <w:szCs w:val="22"/>
        </w:rPr>
      </w:pPr>
      <w:r w:rsidRPr="003C7922">
        <w:rPr>
          <w:rFonts w:ascii="PT Astra Serif" w:hAnsi="PT Astra Serif"/>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 именуемый в дальнейшем «Поставщик», в лице ________________, действующего на основании _____________ , с другой стороны, вместе именуемые в дальнейшем «Стороны», на основании ____________ от ___ _________ 20___ г. № _______________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2974A4F5"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3C7922">
        <w:rPr>
          <w:rFonts w:ascii="PT Astra Serif" w:hAnsi="PT Astra Serif"/>
          <w:bCs/>
          <w:color w:val="000099"/>
          <w:sz w:val="22"/>
          <w:szCs w:val="22"/>
        </w:rPr>
        <w:t>мебель</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50542961"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6D4600">
        <w:rPr>
          <w:rFonts w:ascii="PT Astra Serif" w:hAnsi="PT Astra Serif"/>
          <w:sz w:val="22"/>
          <w:szCs w:val="22"/>
        </w:rPr>
        <w:t>тва бюджетных учреждений на 2024</w:t>
      </w:r>
      <w:r w:rsidR="00440026" w:rsidRPr="00440026">
        <w:rPr>
          <w:rFonts w:ascii="PT Astra Serif" w:hAnsi="PT Astra Serif"/>
          <w:sz w:val="22"/>
          <w:szCs w:val="22"/>
        </w:rPr>
        <w:t xml:space="preserve">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0AC6DB63" w:rsidR="00216AAF" w:rsidRPr="00912318" w:rsidRDefault="00216AAF" w:rsidP="00B60097">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912318" w:rsidRDefault="00B60097"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06381254" w:rsidR="00C34E20" w:rsidRPr="006D4600" w:rsidRDefault="00C34E20" w:rsidP="006D460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6D4600">
        <w:rPr>
          <w:rFonts w:ascii="PT Astra Serif" w:hAnsi="PT Astra Serif"/>
          <w:sz w:val="22"/>
          <w:szCs w:val="22"/>
        </w:rPr>
        <w:t>628260, ХМ</w:t>
      </w:r>
      <w:r w:rsidR="00FD7096">
        <w:rPr>
          <w:rFonts w:ascii="PT Astra Serif" w:hAnsi="PT Astra Serif"/>
          <w:sz w:val="22"/>
          <w:szCs w:val="22"/>
        </w:rPr>
        <w:t>АО</w:t>
      </w:r>
      <w:r w:rsidR="000274C5">
        <w:rPr>
          <w:rFonts w:ascii="PT Astra Serif" w:hAnsi="PT Astra Serif"/>
          <w:sz w:val="22"/>
          <w:szCs w:val="22"/>
        </w:rPr>
        <w:t>-Югра, город Югорск, ул. Мира</w:t>
      </w:r>
      <w:r w:rsidR="00FD7096">
        <w:rPr>
          <w:rFonts w:ascii="PT Astra Serif" w:hAnsi="PT Astra Serif"/>
          <w:sz w:val="22"/>
          <w:szCs w:val="22"/>
        </w:rPr>
        <w:t xml:space="preserve"> з</w:t>
      </w:r>
      <w:r w:rsidR="006D4600">
        <w:rPr>
          <w:rFonts w:ascii="PT Astra Serif" w:hAnsi="PT Astra Serif"/>
          <w:sz w:val="22"/>
          <w:szCs w:val="22"/>
        </w:rPr>
        <w:t>д</w:t>
      </w:r>
      <w:r w:rsidR="000274C5">
        <w:rPr>
          <w:rFonts w:ascii="PT Astra Serif" w:hAnsi="PT Astra Serif"/>
          <w:sz w:val="22"/>
          <w:szCs w:val="22"/>
        </w:rPr>
        <w:t>.85</w:t>
      </w:r>
      <w:r w:rsidR="00FD7096">
        <w:rPr>
          <w:rFonts w:ascii="PT Astra Serif" w:hAnsi="PT Astra Serif"/>
          <w:sz w:val="22"/>
          <w:szCs w:val="22"/>
        </w:rPr>
        <w:t xml:space="preserve"> </w:t>
      </w:r>
      <w:r w:rsidR="006D4600">
        <w:rPr>
          <w:rFonts w:ascii="PT Astra Serif" w:hAnsi="PT Astra Serif"/>
          <w:sz w:val="22"/>
          <w:szCs w:val="22"/>
        </w:rPr>
        <w:t xml:space="preserve">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EC669D">
        <w:rPr>
          <w:rFonts w:ascii="PT Astra Serif" w:hAnsi="PT Astra Serif"/>
          <w:color w:val="000099"/>
          <w:sz w:val="22"/>
          <w:szCs w:val="22"/>
        </w:rPr>
        <w:t>30</w:t>
      </w:r>
      <w:r w:rsidR="008631E2">
        <w:rPr>
          <w:rFonts w:ascii="PT Astra Serif" w:hAnsi="PT Astra Serif"/>
          <w:color w:val="000099"/>
          <w:sz w:val="22"/>
          <w:szCs w:val="22"/>
        </w:rPr>
        <w:t>.</w:t>
      </w:r>
      <w:r w:rsidR="003C7922">
        <w:rPr>
          <w:rFonts w:ascii="PT Astra Serif" w:hAnsi="PT Astra Serif"/>
          <w:color w:val="000099"/>
          <w:sz w:val="22"/>
          <w:szCs w:val="22"/>
        </w:rPr>
        <w:t>08</w:t>
      </w:r>
      <w:r w:rsidRPr="00912318">
        <w:rPr>
          <w:rFonts w:ascii="PT Astra Serif" w:hAnsi="PT Astra Serif"/>
          <w:color w:val="000099"/>
          <w:sz w:val="22"/>
          <w:szCs w:val="22"/>
        </w:rPr>
        <w:t>.202</w:t>
      </w:r>
      <w:r w:rsidR="006D4600">
        <w:rPr>
          <w:rFonts w:ascii="PT Astra Serif" w:hAnsi="PT Astra Serif"/>
          <w:color w:val="000099"/>
          <w:sz w:val="22"/>
          <w:szCs w:val="22"/>
        </w:rPr>
        <w:t>4</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D55DAF6"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A80856" w:rsidRPr="00A80856">
        <w:rPr>
          <w:rFonts w:ascii="PT Astra Serif" w:hAnsi="PT Astra Serif"/>
          <w:color w:val="000099"/>
          <w:sz w:val="22"/>
          <w:szCs w:val="22"/>
        </w:rPr>
        <w:t xml:space="preserve"> </w:t>
      </w:r>
      <w:r w:rsidR="00A80856" w:rsidRPr="00F13740">
        <w:rPr>
          <w:rFonts w:ascii="PT Astra Serif" w:hAnsi="PT Astra Serif"/>
          <w:color w:val="000099"/>
          <w:sz w:val="22"/>
          <w:szCs w:val="22"/>
          <w:lang w:val="en-US"/>
        </w:rPr>
        <w:t>zakupki</w:t>
      </w:r>
      <w:r w:rsidR="00A80856" w:rsidRPr="00F13740">
        <w:rPr>
          <w:rFonts w:ascii="PT Astra Serif" w:hAnsi="PT Astra Serif"/>
          <w:color w:val="000099"/>
          <w:sz w:val="22"/>
          <w:szCs w:val="22"/>
        </w:rPr>
        <w:t>_</w:t>
      </w:r>
      <w:r w:rsidR="00A80856" w:rsidRPr="00F13740">
        <w:rPr>
          <w:rFonts w:ascii="PT Astra Serif" w:hAnsi="PT Astra Serif"/>
          <w:color w:val="000099"/>
          <w:sz w:val="22"/>
          <w:szCs w:val="22"/>
          <w:lang w:val="en-US"/>
        </w:rPr>
        <w:t>school</w:t>
      </w:r>
      <w:r w:rsidR="00A80856" w:rsidRPr="00F13740">
        <w:rPr>
          <w:rFonts w:ascii="PT Astra Serif" w:hAnsi="PT Astra Serif"/>
          <w:color w:val="000099"/>
          <w:sz w:val="22"/>
          <w:szCs w:val="22"/>
        </w:rPr>
        <w:t>_2@</w:t>
      </w:r>
      <w:r w:rsidR="00A80856" w:rsidRPr="00F13740">
        <w:rPr>
          <w:rFonts w:ascii="PT Astra Serif" w:hAnsi="PT Astra Serif"/>
          <w:color w:val="000099"/>
          <w:sz w:val="22"/>
          <w:szCs w:val="22"/>
          <w:lang w:val="en-US"/>
        </w:rPr>
        <w:t>mail</w:t>
      </w:r>
      <w:r w:rsidR="00A80856" w:rsidRPr="00F13740">
        <w:rPr>
          <w:rFonts w:ascii="PT Astra Serif" w:hAnsi="PT Astra Serif"/>
          <w:color w:val="000099"/>
          <w:sz w:val="22"/>
          <w:szCs w:val="22"/>
        </w:rPr>
        <w:t>.</w:t>
      </w:r>
      <w:r w:rsidR="00A80856" w:rsidRPr="00F13740">
        <w:rPr>
          <w:rFonts w:ascii="PT Astra Serif" w:hAnsi="PT Astra Serif"/>
          <w:color w:val="000099"/>
          <w:sz w:val="22"/>
          <w:szCs w:val="22"/>
          <w:lang w:val="en-US"/>
        </w:rPr>
        <w:t>ru</w:t>
      </w:r>
      <w:r w:rsidR="00A80856" w:rsidRPr="00F13740">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w:t>
      </w:r>
      <w:r w:rsidRPr="00912318">
        <w:rPr>
          <w:rFonts w:ascii="PT Astra Serif" w:hAnsi="PT Astra Serif"/>
          <w:sz w:val="22"/>
          <w:szCs w:val="22"/>
        </w:rPr>
        <w:lastRenderedPageBreak/>
        <w:t xml:space="preserve">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98A705E" w14:textId="77777777" w:rsidR="006F1E66" w:rsidRPr="002B40D3" w:rsidRDefault="006F1E66" w:rsidP="006F1E66">
      <w:pPr>
        <w:rPr>
          <w:rFonts w:ascii="PT Astra Serif" w:hAnsi="PT Astra Serif"/>
          <w:sz w:val="22"/>
          <w:szCs w:val="22"/>
        </w:rPr>
      </w:pPr>
      <w:bookmarkStart w:id="2" w:name="sub_1071"/>
      <w:r>
        <w:rPr>
          <w:rFonts w:ascii="PT Astra Serif" w:hAnsi="PT Astra Serif"/>
          <w:sz w:val="22"/>
          <w:szCs w:val="22"/>
        </w:rPr>
        <w:t>6</w:t>
      </w:r>
      <w:r w:rsidRPr="002B40D3">
        <w:rPr>
          <w:rFonts w:ascii="PT Astra Serif" w:hAnsi="PT Astra Serif"/>
          <w:sz w:val="22"/>
          <w:szCs w:val="22"/>
        </w:rPr>
        <w:t>.1.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F059C05" w14:textId="77777777" w:rsidR="006F1E66" w:rsidRPr="002B40D3" w:rsidRDefault="006F1E66" w:rsidP="006F1E66">
      <w:pPr>
        <w:rPr>
          <w:rFonts w:ascii="PT Astra Serif" w:hAnsi="PT Astra Serif"/>
          <w:sz w:val="22"/>
          <w:szCs w:val="22"/>
        </w:rPr>
      </w:pPr>
      <w:bookmarkStart w:id="3" w:name="sub_1072"/>
      <w:bookmarkEnd w:id="2"/>
      <w:r>
        <w:rPr>
          <w:rFonts w:ascii="PT Astra Serif" w:hAnsi="PT Astra Serif"/>
          <w:sz w:val="22"/>
          <w:szCs w:val="22"/>
        </w:rPr>
        <w:t>6</w:t>
      </w:r>
      <w:r w:rsidRPr="002B40D3">
        <w:rPr>
          <w:rFonts w:ascii="PT Astra Serif" w:hAnsi="PT Astra Serif"/>
          <w:sz w:val="22"/>
          <w:szCs w:val="22"/>
        </w:rPr>
        <w:t>.2.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653F256F" w14:textId="77777777" w:rsidR="006F1E66" w:rsidRPr="002B40D3" w:rsidRDefault="006F1E66" w:rsidP="006F1E66">
      <w:pPr>
        <w:rPr>
          <w:rFonts w:ascii="PT Astra Serif" w:hAnsi="PT Astra Serif"/>
          <w:sz w:val="22"/>
          <w:szCs w:val="22"/>
        </w:rPr>
      </w:pPr>
      <w:bookmarkStart w:id="4" w:name="sub_1073"/>
      <w:bookmarkEnd w:id="3"/>
      <w:r>
        <w:rPr>
          <w:rFonts w:ascii="PT Astra Serif" w:hAnsi="PT Astra Serif"/>
          <w:sz w:val="22"/>
          <w:szCs w:val="22"/>
        </w:rPr>
        <w:t>6</w:t>
      </w:r>
      <w:r w:rsidRPr="002B40D3">
        <w:rPr>
          <w:rFonts w:ascii="PT Astra Serif" w:hAnsi="PT Astra Serif"/>
          <w:sz w:val="22"/>
          <w:szCs w:val="22"/>
        </w:rPr>
        <w:t>.3.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428C0750" w14:textId="77777777" w:rsidR="006F1E66" w:rsidRPr="002B40D3" w:rsidRDefault="006F1E66" w:rsidP="006F1E66">
      <w:pPr>
        <w:rPr>
          <w:rFonts w:ascii="PT Astra Serif" w:hAnsi="PT Astra Serif"/>
          <w:sz w:val="22"/>
          <w:szCs w:val="22"/>
        </w:rPr>
      </w:pPr>
      <w:bookmarkStart w:id="5" w:name="sub_1074"/>
      <w:bookmarkEnd w:id="4"/>
      <w:r>
        <w:rPr>
          <w:rFonts w:ascii="PT Astra Serif" w:hAnsi="PT Astra Serif"/>
          <w:sz w:val="22"/>
          <w:szCs w:val="22"/>
        </w:rPr>
        <w:t>6</w:t>
      </w:r>
      <w:r w:rsidRPr="002B40D3">
        <w:rPr>
          <w:rFonts w:ascii="PT Astra Serif" w:hAnsi="PT Astra Serif"/>
          <w:sz w:val="22"/>
          <w:szCs w:val="22"/>
        </w:rPr>
        <w:t xml:space="preserve">.4.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c"/>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10168CC" w14:textId="77777777" w:rsidR="006F1E66" w:rsidRPr="002B40D3" w:rsidRDefault="006F1E66" w:rsidP="006F1E66">
      <w:pPr>
        <w:rPr>
          <w:rFonts w:ascii="PT Astra Serif" w:hAnsi="PT Astra Serif"/>
          <w:i/>
          <w:sz w:val="22"/>
          <w:szCs w:val="22"/>
        </w:rPr>
      </w:pPr>
      <w:bookmarkStart w:id="6" w:name="sub_1075"/>
      <w:bookmarkEnd w:id="5"/>
      <w:r>
        <w:rPr>
          <w:rFonts w:ascii="PT Astra Serif" w:hAnsi="PT Astra Serif"/>
          <w:sz w:val="22"/>
          <w:szCs w:val="22"/>
        </w:rPr>
        <w:t>6</w:t>
      </w:r>
      <w:r w:rsidRPr="002B40D3">
        <w:rPr>
          <w:rFonts w:ascii="PT Astra Serif" w:hAnsi="PT Astra Serif"/>
          <w:sz w:val="22"/>
          <w:szCs w:val="22"/>
        </w:rPr>
        <w:t xml:space="preserve">.5.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fc"/>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c"/>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  (этапа) не превышает 3 млн. рублей</w:t>
      </w:r>
      <w:r w:rsidRPr="007362DC">
        <w:rPr>
          <w:rFonts w:ascii="PT Astra Serif" w:hAnsi="PT Astra Serif"/>
          <w:sz w:val="22"/>
          <w:szCs w:val="22"/>
          <w:vertAlign w:val="superscript"/>
        </w:rPr>
        <w:t xml:space="preserve"> </w:t>
      </w:r>
      <w:r w:rsidRPr="002B40D3">
        <w:rPr>
          <w:rStyle w:val="af1"/>
          <w:rFonts w:ascii="PT Astra Serif" w:hAnsi="PT Astra Serif"/>
          <w:color w:val="C00000"/>
          <w:sz w:val="22"/>
          <w:szCs w:val="22"/>
        </w:rPr>
        <w:footnoteReference w:id="2"/>
      </w:r>
      <w:hyperlink w:anchor="sub_10102" w:history="1"/>
      <w:r w:rsidRPr="002B40D3">
        <w:rPr>
          <w:rFonts w:ascii="PT Astra Serif" w:hAnsi="PT Astra Serif"/>
          <w:i/>
          <w:sz w:val="22"/>
          <w:szCs w:val="22"/>
        </w:rPr>
        <w:t>.</w:t>
      </w:r>
    </w:p>
    <w:p w14:paraId="7E1E20B0" w14:textId="77777777" w:rsidR="006F1E66" w:rsidRPr="002B40D3" w:rsidRDefault="006F1E66" w:rsidP="006F1E66">
      <w:pPr>
        <w:rPr>
          <w:rFonts w:ascii="PT Astra Serif" w:hAnsi="PT Astra Serif"/>
          <w:sz w:val="22"/>
          <w:szCs w:val="22"/>
        </w:rPr>
      </w:pPr>
      <w:bookmarkStart w:id="7" w:name="sub_1076"/>
      <w:bookmarkEnd w:id="6"/>
      <w:r>
        <w:rPr>
          <w:rFonts w:ascii="PT Astra Serif" w:hAnsi="PT Astra Serif"/>
          <w:sz w:val="22"/>
          <w:szCs w:val="22"/>
        </w:rPr>
        <w:lastRenderedPageBreak/>
        <w:t>6</w:t>
      </w:r>
      <w:r w:rsidRPr="002B40D3">
        <w:rPr>
          <w:rFonts w:ascii="PT Astra Serif" w:hAnsi="PT Astra Serif"/>
          <w:sz w:val="22"/>
          <w:szCs w:val="22"/>
        </w:rPr>
        <w:t xml:space="preserve">.6.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c"/>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1"/>
          <w:rFonts w:ascii="PT Astra Serif" w:hAnsi="PT Astra Serif"/>
          <w:color w:val="C00000"/>
          <w:sz w:val="22"/>
          <w:szCs w:val="22"/>
        </w:rPr>
        <w:footnoteReference w:id="3"/>
      </w:r>
      <w:r w:rsidRPr="002B40D3">
        <w:rPr>
          <w:rFonts w:ascii="PT Astra Serif" w:hAnsi="PT Astra Serif"/>
          <w:sz w:val="22"/>
          <w:szCs w:val="22"/>
        </w:rPr>
        <w:t>.</w:t>
      </w:r>
    </w:p>
    <w:p w14:paraId="64D9042F" w14:textId="77777777" w:rsidR="006F1E66" w:rsidRPr="002B40D3" w:rsidRDefault="006F1E66" w:rsidP="006F1E66">
      <w:pPr>
        <w:rPr>
          <w:rFonts w:ascii="PT Astra Serif" w:hAnsi="PT Astra Serif"/>
          <w:sz w:val="22"/>
          <w:szCs w:val="22"/>
        </w:rPr>
      </w:pPr>
      <w:bookmarkStart w:id="8" w:name="sub_1710"/>
      <w:bookmarkStart w:id="9" w:name="sub_1077"/>
      <w:bookmarkEnd w:id="7"/>
      <w:r>
        <w:rPr>
          <w:rFonts w:ascii="PT Astra Serif" w:hAnsi="PT Astra Serif"/>
          <w:sz w:val="22"/>
          <w:szCs w:val="22"/>
        </w:rPr>
        <w:t>6</w:t>
      </w:r>
      <w:r w:rsidRPr="002B40D3">
        <w:rPr>
          <w:rFonts w:ascii="PT Astra Serif" w:hAnsi="PT Astra Serif"/>
          <w:sz w:val="22"/>
          <w:szCs w:val="22"/>
        </w:rPr>
        <w:t>.7.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8"/>
    <w:p w14:paraId="74826FD7" w14:textId="77777777" w:rsidR="006F1E66" w:rsidRPr="002B40D3" w:rsidRDefault="006F1E66" w:rsidP="006F1E66">
      <w:pPr>
        <w:rPr>
          <w:rFonts w:ascii="PT Astra Serif" w:hAnsi="PT Astra Serif"/>
          <w:sz w:val="22"/>
          <w:szCs w:val="22"/>
        </w:rPr>
      </w:pPr>
      <w:r>
        <w:rPr>
          <w:rFonts w:ascii="PT Astra Serif" w:hAnsi="PT Astra Serif"/>
          <w:sz w:val="22"/>
          <w:szCs w:val="22"/>
        </w:rPr>
        <w:t>6</w:t>
      </w:r>
      <w:r w:rsidRPr="002B40D3">
        <w:rPr>
          <w:rFonts w:ascii="PT Astra Serif" w:hAnsi="PT Astra Serif"/>
          <w:sz w:val="22"/>
          <w:szCs w:val="22"/>
        </w:rPr>
        <w:t xml:space="preserve">.8. </w:t>
      </w:r>
      <w:bookmarkStart w:id="10" w:name="sub_1711"/>
      <w:bookmarkEnd w:id="9"/>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4B09731B" w14:textId="77777777" w:rsidR="006F1E66" w:rsidRPr="002B40D3" w:rsidRDefault="006F1E66" w:rsidP="006F1E66">
      <w:pPr>
        <w:rPr>
          <w:rFonts w:ascii="PT Astra Serif" w:hAnsi="PT Astra Serif"/>
          <w:sz w:val="22"/>
          <w:szCs w:val="22"/>
        </w:rPr>
      </w:pPr>
      <w:bookmarkStart w:id="11" w:name="sub_1712"/>
      <w:bookmarkEnd w:id="10"/>
      <w:r>
        <w:rPr>
          <w:rFonts w:ascii="PT Astra Serif" w:hAnsi="PT Astra Serif"/>
          <w:sz w:val="22"/>
          <w:szCs w:val="22"/>
        </w:rPr>
        <w:t>6</w:t>
      </w:r>
      <w:r w:rsidRPr="002B40D3">
        <w:rPr>
          <w:rFonts w:ascii="PT Astra Serif" w:hAnsi="PT Astra Serif"/>
          <w:sz w:val="22"/>
          <w:szCs w:val="22"/>
        </w:rPr>
        <w:t xml:space="preserve">.9.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c"/>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4491B125" w14:textId="77777777" w:rsidR="006F1E66" w:rsidRPr="002B40D3" w:rsidRDefault="006F1E66" w:rsidP="006F1E66">
      <w:pPr>
        <w:rPr>
          <w:rFonts w:ascii="PT Astra Serif" w:hAnsi="PT Astra Serif"/>
          <w:sz w:val="22"/>
          <w:szCs w:val="22"/>
        </w:rPr>
      </w:pPr>
      <w:bookmarkStart w:id="12" w:name="sub_1713"/>
      <w:bookmarkEnd w:id="11"/>
      <w:r>
        <w:rPr>
          <w:rFonts w:ascii="PT Astra Serif" w:hAnsi="PT Astra Serif"/>
          <w:sz w:val="22"/>
          <w:szCs w:val="22"/>
        </w:rPr>
        <w:t>6</w:t>
      </w:r>
      <w:r w:rsidRPr="002B40D3">
        <w:rPr>
          <w:rFonts w:ascii="PT Astra Serif" w:hAnsi="PT Astra Serif"/>
          <w:sz w:val="22"/>
          <w:szCs w:val="22"/>
        </w:rPr>
        <w:t xml:space="preserve">.10.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c"/>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1"/>
          <w:rFonts w:ascii="PT Astra Serif" w:hAnsi="PT Astra Serif"/>
          <w:color w:val="C00000"/>
          <w:sz w:val="22"/>
          <w:szCs w:val="22"/>
        </w:rPr>
        <w:footnoteReference w:id="4"/>
      </w:r>
      <w:hyperlink w:anchor="sub_10108" w:history="1"/>
      <w:r w:rsidRPr="002B40D3">
        <w:rPr>
          <w:rFonts w:ascii="PT Astra Serif" w:hAnsi="PT Astra Serif"/>
          <w:sz w:val="22"/>
          <w:szCs w:val="22"/>
        </w:rPr>
        <w:t>.</w:t>
      </w:r>
    </w:p>
    <w:p w14:paraId="2445A638" w14:textId="77777777" w:rsidR="006F1E66" w:rsidRPr="002B40D3" w:rsidRDefault="006F1E66" w:rsidP="006F1E66">
      <w:pPr>
        <w:rPr>
          <w:rFonts w:ascii="PT Astra Serif" w:hAnsi="PT Astra Serif"/>
          <w:sz w:val="22"/>
          <w:szCs w:val="22"/>
        </w:rPr>
      </w:pPr>
      <w:bookmarkStart w:id="13" w:name="sub_1714"/>
      <w:bookmarkEnd w:id="12"/>
      <w:r>
        <w:rPr>
          <w:rFonts w:ascii="PT Astra Serif" w:hAnsi="PT Astra Serif"/>
          <w:sz w:val="22"/>
          <w:szCs w:val="22"/>
        </w:rPr>
        <w:t>6</w:t>
      </w:r>
      <w:r w:rsidRPr="002B40D3">
        <w:rPr>
          <w:rFonts w:ascii="PT Astra Serif" w:hAnsi="PT Astra Serif"/>
          <w:sz w:val="22"/>
          <w:szCs w:val="22"/>
        </w:rPr>
        <w:t>.11. Применение неустойки (штрафа, пени) не освобождает Стороны от исполнения обязательств по настоящему Договору.</w:t>
      </w:r>
    </w:p>
    <w:p w14:paraId="1F067AA7" w14:textId="77777777" w:rsidR="006F1E66" w:rsidRPr="002B40D3" w:rsidRDefault="006F1E66" w:rsidP="006F1E66">
      <w:pPr>
        <w:rPr>
          <w:rFonts w:ascii="PT Astra Serif" w:hAnsi="PT Astra Serif"/>
          <w:sz w:val="22"/>
          <w:szCs w:val="22"/>
        </w:rPr>
      </w:pPr>
      <w:bookmarkStart w:id="14" w:name="sub_1715"/>
      <w:bookmarkEnd w:id="13"/>
      <w:r>
        <w:rPr>
          <w:rFonts w:ascii="PT Astra Serif" w:hAnsi="PT Astra Serif"/>
          <w:sz w:val="22"/>
          <w:szCs w:val="22"/>
        </w:rPr>
        <w:t>6</w:t>
      </w:r>
      <w:r w:rsidRPr="002B40D3">
        <w:rPr>
          <w:rFonts w:ascii="PT Astra Serif" w:hAnsi="PT Astra Serif"/>
          <w:sz w:val="22"/>
          <w:szCs w:val="22"/>
        </w:rPr>
        <w:t>.12.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569C1702" w14:textId="77777777" w:rsidR="006F1E66" w:rsidRPr="002B40D3" w:rsidRDefault="006F1E66" w:rsidP="006F1E66">
      <w:pPr>
        <w:rPr>
          <w:rFonts w:ascii="PT Astra Serif" w:hAnsi="PT Astra Serif"/>
          <w:sz w:val="22"/>
          <w:szCs w:val="22"/>
        </w:rPr>
      </w:pPr>
      <w:bookmarkStart w:id="15" w:name="sub_1716"/>
      <w:bookmarkEnd w:id="14"/>
      <w:r>
        <w:rPr>
          <w:rFonts w:ascii="PT Astra Serif" w:hAnsi="PT Astra Serif"/>
          <w:sz w:val="22"/>
          <w:szCs w:val="22"/>
        </w:rPr>
        <w:t>6</w:t>
      </w:r>
      <w:r w:rsidRPr="002B40D3">
        <w:rPr>
          <w:rFonts w:ascii="PT Astra Serif" w:hAnsi="PT Astra Serif"/>
          <w:sz w:val="22"/>
          <w:szCs w:val="22"/>
        </w:rPr>
        <w:t>.13.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3D2B865D" w14:textId="77777777" w:rsidR="006F1E66" w:rsidRPr="002B40D3" w:rsidRDefault="006F1E66" w:rsidP="006F1E66">
      <w:pPr>
        <w:rPr>
          <w:rFonts w:ascii="PT Astra Serif" w:hAnsi="PT Astra Serif"/>
          <w:sz w:val="22"/>
          <w:szCs w:val="22"/>
        </w:rPr>
      </w:pPr>
      <w:bookmarkStart w:id="16" w:name="sub_1717"/>
      <w:bookmarkEnd w:id="15"/>
      <w:r>
        <w:rPr>
          <w:rFonts w:ascii="PT Astra Serif" w:hAnsi="PT Astra Serif"/>
          <w:sz w:val="22"/>
          <w:szCs w:val="22"/>
        </w:rPr>
        <w:t>6</w:t>
      </w:r>
      <w:r w:rsidRPr="002B40D3">
        <w:rPr>
          <w:rFonts w:ascii="PT Astra Serif" w:hAnsi="PT Astra Serif"/>
          <w:sz w:val="22"/>
          <w:szCs w:val="22"/>
        </w:rPr>
        <w:t>.14.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16"/>
    <w:p w14:paraId="49CE6112" w14:textId="77777777" w:rsidR="006F1E66" w:rsidRPr="002B40D3" w:rsidRDefault="006F1E66" w:rsidP="006F1E66">
      <w:pPr>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19544F">
        <w:rPr>
          <w:rFonts w:ascii="PT Astra Serif" w:hAnsi="PT Astra Serif"/>
          <w:b/>
          <w:sz w:val="22"/>
          <w:szCs w:val="22"/>
        </w:rPr>
        <w:t xml:space="preserve">7. Обеспечение исполнения </w:t>
      </w:r>
      <w:r w:rsidR="00440026" w:rsidRPr="0019544F">
        <w:rPr>
          <w:rFonts w:ascii="PT Astra Serif" w:hAnsi="PT Astra Serif"/>
          <w:b/>
          <w:sz w:val="22"/>
          <w:szCs w:val="22"/>
        </w:rPr>
        <w:t>Договора</w:t>
      </w:r>
    </w:p>
    <w:p w14:paraId="0F3815A9" w14:textId="451DCA62" w:rsidR="00C34E20" w:rsidRPr="008545EA" w:rsidRDefault="00C34E20" w:rsidP="008545EA">
      <w:pPr>
        <w:pStyle w:val="13"/>
        <w:spacing w:after="0"/>
        <w:ind w:firstLine="709"/>
        <w:rPr>
          <w:rFonts w:ascii="PT Astra Serif" w:hAnsi="PT Astra Serif"/>
          <w:color w:val="auto"/>
          <w:sz w:val="22"/>
          <w:szCs w:val="22"/>
        </w:rPr>
      </w:pPr>
      <w:r w:rsidRPr="0019544F">
        <w:rPr>
          <w:rFonts w:ascii="PT Astra Serif" w:hAnsi="PT Astra Serif"/>
          <w:color w:val="auto"/>
          <w:sz w:val="22"/>
          <w:szCs w:val="22"/>
        </w:rPr>
        <w:t xml:space="preserve">7.1.  </w:t>
      </w:r>
      <w:r w:rsidR="007E49B4" w:rsidRPr="0019544F">
        <w:rPr>
          <w:rFonts w:ascii="PT Astra Serif" w:hAnsi="PT Astra Serif"/>
          <w:color w:val="auto"/>
          <w:sz w:val="22"/>
          <w:szCs w:val="22"/>
        </w:rPr>
        <w:t>Обеспечение исполнения настоящего Договора установлено в размере 5</w:t>
      </w:r>
      <w:r w:rsidR="007E49B4" w:rsidRPr="0019544F">
        <w:rPr>
          <w:rFonts w:ascii="PT Astra Serif" w:hAnsi="PT Astra Serif"/>
          <w:b/>
          <w:color w:val="auto"/>
          <w:sz w:val="22"/>
          <w:szCs w:val="22"/>
        </w:rPr>
        <w:t xml:space="preserve"> </w:t>
      </w:r>
      <w:r w:rsidR="007E49B4" w:rsidRPr="0019544F">
        <w:rPr>
          <w:rFonts w:ascii="PT Astra Serif" w:hAnsi="PT Astra Serif"/>
          <w:color w:val="auto"/>
          <w:sz w:val="22"/>
          <w:szCs w:val="22"/>
        </w:rPr>
        <w:t xml:space="preserve">% от начальной </w:t>
      </w:r>
      <w:r w:rsidR="007E49B4" w:rsidRPr="0019544F">
        <w:rPr>
          <w:rFonts w:ascii="PT Astra Serif" w:hAnsi="PT Astra Serif"/>
          <w:color w:val="auto"/>
          <w:sz w:val="22"/>
          <w:szCs w:val="22"/>
        </w:rPr>
        <w:lastRenderedPageBreak/>
        <w:t>(максимальной) цены контракта, что составляет</w:t>
      </w:r>
      <w:r w:rsidR="007E49B4" w:rsidRPr="0019544F">
        <w:rPr>
          <w:rFonts w:ascii="PT Astra Serif" w:hAnsi="PT Astra Serif"/>
          <w:b/>
          <w:i/>
          <w:color w:val="auto"/>
          <w:sz w:val="22"/>
          <w:szCs w:val="22"/>
        </w:rPr>
        <w:t xml:space="preserve"> </w:t>
      </w:r>
      <w:r w:rsidR="007E49B4" w:rsidRPr="0019544F">
        <w:rPr>
          <w:rFonts w:ascii="PT Astra Serif" w:hAnsi="PT Astra Serif"/>
          <w:b/>
          <w:i/>
          <w:color w:val="auto"/>
          <w:sz w:val="22"/>
          <w:szCs w:val="22"/>
        </w:rPr>
        <w:softHyphen/>
      </w:r>
      <w:r w:rsidR="007E49B4" w:rsidRPr="0019544F">
        <w:rPr>
          <w:rFonts w:ascii="PT Astra Serif" w:hAnsi="PT Astra Serif"/>
          <w:b/>
          <w:i/>
          <w:color w:val="auto"/>
          <w:sz w:val="22"/>
          <w:szCs w:val="22"/>
        </w:rPr>
        <w:softHyphen/>
      </w:r>
      <w:r w:rsidR="007E49B4" w:rsidRPr="0019544F">
        <w:rPr>
          <w:rFonts w:ascii="PT Astra Serif" w:hAnsi="PT Astra Serif"/>
          <w:b/>
          <w:i/>
          <w:color w:val="auto"/>
          <w:sz w:val="22"/>
          <w:szCs w:val="22"/>
        </w:rPr>
        <w:softHyphen/>
      </w:r>
      <w:r w:rsidR="007E49B4" w:rsidRPr="0019544F">
        <w:rPr>
          <w:rFonts w:ascii="PT Astra Serif" w:hAnsi="PT Astra Serif"/>
          <w:b/>
          <w:i/>
          <w:color w:val="auto"/>
          <w:sz w:val="22"/>
          <w:szCs w:val="22"/>
        </w:rPr>
        <w:softHyphen/>
      </w:r>
      <w:r w:rsidR="007E49B4" w:rsidRPr="0019544F">
        <w:rPr>
          <w:rFonts w:ascii="PT Astra Serif" w:hAnsi="PT Astra Serif"/>
          <w:b/>
          <w:i/>
          <w:color w:val="auto"/>
          <w:sz w:val="22"/>
          <w:szCs w:val="22"/>
        </w:rPr>
        <w:softHyphen/>
      </w:r>
      <w:r w:rsidR="007E49B4" w:rsidRPr="0019544F">
        <w:rPr>
          <w:rFonts w:ascii="PT Astra Serif" w:hAnsi="PT Astra Serif"/>
          <w:b/>
          <w:i/>
          <w:color w:val="auto"/>
          <w:sz w:val="22"/>
          <w:szCs w:val="22"/>
        </w:rPr>
        <w:softHyphen/>
      </w:r>
      <w:r w:rsidR="007E49B4" w:rsidRPr="0019544F">
        <w:rPr>
          <w:rFonts w:ascii="PT Astra Serif" w:hAnsi="PT Astra Serif"/>
          <w:b/>
          <w:i/>
          <w:color w:val="auto"/>
          <w:sz w:val="22"/>
          <w:szCs w:val="22"/>
        </w:rPr>
        <w:softHyphen/>
      </w:r>
      <w:r w:rsidR="008545EA" w:rsidRPr="008545EA">
        <w:rPr>
          <w:rFonts w:ascii="PT Astra Serif" w:hAnsi="PT Astra Serif"/>
          <w:b/>
          <w:i/>
          <w:color w:val="auto"/>
          <w:sz w:val="22"/>
          <w:szCs w:val="22"/>
        </w:rPr>
        <w:t xml:space="preserve">55 589 (пятьдесят пять тысяч пятьсот восемьдесят девять) рублей 34 копейки </w:t>
      </w:r>
      <w:r w:rsidR="007E49B4" w:rsidRPr="0019544F">
        <w:rPr>
          <w:rFonts w:ascii="PT Astra Serif" w:hAnsi="PT Astra Serif"/>
          <w:color w:val="auto"/>
          <w:sz w:val="22"/>
          <w:szCs w:val="22"/>
        </w:rPr>
        <w:t>НДС не облагается.</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w:t>
      </w:r>
      <w:r w:rsidRPr="00912318">
        <w:rPr>
          <w:rFonts w:ascii="PT Astra Serif" w:hAnsi="PT Astra Serif"/>
          <w:sz w:val="22"/>
          <w:szCs w:val="22"/>
        </w:rPr>
        <w:lastRenderedPageBreak/>
        <w:t xml:space="preserve">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2C0850ED" w14:textId="77777777" w:rsidR="00730D18" w:rsidRPr="00A36C76" w:rsidRDefault="00730D18" w:rsidP="00730D18">
      <w:pPr>
        <w:pStyle w:val="ConsPlusNormal"/>
        <w:ind w:firstLine="540"/>
        <w:jc w:val="both"/>
        <w:rPr>
          <w:rFonts w:ascii="PT Astra Serif" w:hAnsi="PT Astra Serif" w:cs="Times New Roman"/>
          <w:sz w:val="22"/>
          <w:szCs w:val="22"/>
        </w:rPr>
      </w:pPr>
      <w:r w:rsidRPr="00A36C76">
        <w:rPr>
          <w:rFonts w:ascii="PT Astra Serif" w:hAnsi="PT Astra Serif" w:cs="Times New Roman"/>
          <w:sz w:val="22"/>
          <w:szCs w:val="22"/>
        </w:rPr>
        <w:t xml:space="preserve">Обеспечение гарантийных обязательств предоставляется Поставщиком до оформления </w:t>
      </w:r>
      <w:r w:rsidRPr="00A36C76">
        <w:rPr>
          <w:rFonts w:ascii="PT Astra Serif" w:hAnsi="PT Astra Serif" w:cs="Times New Roman"/>
          <w:color w:val="4F81BD"/>
          <w:sz w:val="22"/>
          <w:szCs w:val="22"/>
        </w:rPr>
        <w:t>структурированного</w:t>
      </w:r>
      <w:r w:rsidRPr="00A36C76">
        <w:rPr>
          <w:rFonts w:ascii="PT Astra Serif" w:hAnsi="PT Astra Serif" w:cs="Times New Roman"/>
          <w:sz w:val="22"/>
          <w:szCs w:val="22"/>
        </w:rPr>
        <w:t xml:space="preserve"> документа о приемке.</w:t>
      </w:r>
    </w:p>
    <w:p w14:paraId="56155E47" w14:textId="2678FCC3" w:rsidR="00730D18" w:rsidRPr="008545EA" w:rsidRDefault="00730D18" w:rsidP="00730D18">
      <w:pPr>
        <w:pStyle w:val="ConsPlusNormal"/>
        <w:ind w:firstLine="540"/>
        <w:jc w:val="both"/>
        <w:rPr>
          <w:rFonts w:ascii="PT Astra Serif" w:hAnsi="PT Astra Serif" w:cs="Times New Roman"/>
          <w:sz w:val="22"/>
          <w:szCs w:val="22"/>
        </w:rPr>
      </w:pPr>
      <w:r w:rsidRPr="00A36C76">
        <w:rPr>
          <w:rFonts w:ascii="PT Astra Serif" w:hAnsi="PT Astra Serif" w:cs="Times New Roman"/>
          <w:sz w:val="22"/>
          <w:szCs w:val="22"/>
        </w:rPr>
        <w:t xml:space="preserve">8.2. Обеспечение гарантийных обязательств устанавливается в размере 10% от начальной (максимальной) цены </w:t>
      </w:r>
      <w:r>
        <w:rPr>
          <w:rFonts w:ascii="PT Astra Serif" w:hAnsi="PT Astra Serif" w:cs="Times New Roman"/>
          <w:sz w:val="22"/>
          <w:szCs w:val="22"/>
        </w:rPr>
        <w:t>Договор</w:t>
      </w:r>
      <w:r w:rsidRPr="00A36C76">
        <w:rPr>
          <w:rFonts w:ascii="PT Astra Serif" w:hAnsi="PT Astra Serif" w:cs="Times New Roman"/>
          <w:sz w:val="22"/>
          <w:szCs w:val="22"/>
        </w:rPr>
        <w:t>а, что составляет</w:t>
      </w:r>
      <w:r w:rsidR="008545EA">
        <w:rPr>
          <w:rFonts w:ascii="PT Astra Serif" w:hAnsi="PT Astra Serif" w:cs="Times New Roman"/>
          <w:sz w:val="22"/>
          <w:szCs w:val="22"/>
        </w:rPr>
        <w:t xml:space="preserve"> </w:t>
      </w:r>
      <w:r w:rsidR="008545EA" w:rsidRPr="008545EA">
        <w:rPr>
          <w:rFonts w:ascii="PT Astra Serif" w:hAnsi="PT Astra Serif"/>
          <w:i/>
          <w:sz w:val="22"/>
          <w:szCs w:val="22"/>
        </w:rPr>
        <w:t>111 178 (сто одиннадцать тысяч сто с</w:t>
      </w:r>
      <w:r w:rsidR="008545EA" w:rsidRPr="008545EA">
        <w:rPr>
          <w:rFonts w:ascii="PT Astra Serif" w:hAnsi="PT Astra Serif"/>
          <w:i/>
          <w:sz w:val="22"/>
          <w:szCs w:val="22"/>
        </w:rPr>
        <w:t>емьдесят восемь) рублей 68 копеек.</w:t>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r w:rsidR="008545EA" w:rsidRPr="008545EA">
        <w:rPr>
          <w:rFonts w:ascii="PT Astra Serif" w:hAnsi="PT Astra Serif" w:cs="Times New Roman"/>
          <w:sz w:val="22"/>
          <w:szCs w:val="22"/>
        </w:rPr>
        <w:softHyphen/>
      </w:r>
      <w:bookmarkStart w:id="17" w:name="_GoBack"/>
      <w:bookmarkEnd w:id="17"/>
    </w:p>
    <w:p w14:paraId="0CCE9CE4" w14:textId="77777777" w:rsidR="00730D18" w:rsidRPr="00A36C76" w:rsidRDefault="00730D18" w:rsidP="00730D18">
      <w:pPr>
        <w:pStyle w:val="ConsPlusNormal"/>
        <w:ind w:firstLine="540"/>
        <w:jc w:val="both"/>
        <w:rPr>
          <w:rFonts w:ascii="PT Astra Serif" w:hAnsi="PT Astra Serif" w:cs="Times New Roman"/>
          <w:sz w:val="22"/>
          <w:szCs w:val="22"/>
        </w:rPr>
      </w:pPr>
      <w:r w:rsidRPr="00A36C76">
        <w:rPr>
          <w:rFonts w:ascii="PT Astra Serif" w:hAnsi="PT Astra Serif" w:cs="Times New Roman"/>
          <w:sz w:val="22"/>
          <w:szCs w:val="22"/>
        </w:rP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D659B29" w14:textId="77777777" w:rsidR="00730D18" w:rsidRPr="00A36C76" w:rsidRDefault="00730D18" w:rsidP="00730D18">
      <w:pPr>
        <w:pStyle w:val="ConsPlusNormal"/>
        <w:ind w:firstLine="540"/>
        <w:jc w:val="both"/>
        <w:rPr>
          <w:rFonts w:ascii="PT Astra Serif" w:hAnsi="PT Astra Serif" w:cs="Times New Roman"/>
          <w:sz w:val="22"/>
          <w:szCs w:val="22"/>
        </w:rPr>
      </w:pPr>
      <w:r w:rsidRPr="00A36C76">
        <w:rPr>
          <w:rFonts w:ascii="PT Astra Serif" w:hAnsi="PT Astra Serif" w:cs="Times New Roman"/>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14:paraId="6DFE66E8" w14:textId="77777777" w:rsidR="00730D18" w:rsidRPr="00A36C76" w:rsidRDefault="00730D18" w:rsidP="00730D18">
      <w:pPr>
        <w:pStyle w:val="ConsPlusNormal"/>
        <w:ind w:firstLine="540"/>
        <w:jc w:val="both"/>
        <w:rPr>
          <w:rFonts w:ascii="PT Astra Serif" w:hAnsi="PT Astra Serif" w:cs="Times New Roman"/>
          <w:sz w:val="22"/>
          <w:szCs w:val="22"/>
        </w:rPr>
      </w:pPr>
      <w:r w:rsidRPr="00A36C76">
        <w:rPr>
          <w:rFonts w:ascii="PT Astra Serif" w:hAnsi="PT Astra Serif" w:cs="Times New Roman"/>
          <w:sz w:val="22"/>
          <w:szCs w:val="22"/>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3BECB97" w14:textId="77777777" w:rsidR="00730D18" w:rsidRPr="00A36C76" w:rsidRDefault="00730D18" w:rsidP="00730D18">
      <w:pPr>
        <w:pStyle w:val="ConsPlusNormal"/>
        <w:ind w:firstLine="540"/>
        <w:jc w:val="both"/>
        <w:rPr>
          <w:rFonts w:ascii="PT Astra Serif" w:hAnsi="PT Astra Serif" w:cs="Times New Roman"/>
          <w:sz w:val="22"/>
          <w:szCs w:val="22"/>
        </w:rPr>
      </w:pPr>
      <w:bookmarkStart w:id="18" w:name="P1595"/>
      <w:bookmarkEnd w:id="18"/>
      <w:r w:rsidRPr="00A36C76">
        <w:rPr>
          <w:rFonts w:ascii="PT Astra Serif" w:hAnsi="PT Astra Serif" w:cs="Times New Roman"/>
          <w:sz w:val="22"/>
          <w:szCs w:val="22"/>
        </w:rPr>
        <w:t>8.4.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9953CB1" w14:textId="77777777" w:rsidR="00730D18" w:rsidRPr="00A36C76" w:rsidRDefault="00730D18" w:rsidP="00730D18">
      <w:pPr>
        <w:pStyle w:val="ConsPlusNormal"/>
        <w:ind w:firstLine="540"/>
        <w:jc w:val="both"/>
        <w:rPr>
          <w:rFonts w:ascii="PT Astra Serif" w:hAnsi="PT Astra Serif" w:cs="Times New Roman"/>
          <w:sz w:val="22"/>
          <w:szCs w:val="22"/>
        </w:rPr>
      </w:pPr>
      <w:bookmarkStart w:id="19" w:name="P1597"/>
      <w:bookmarkEnd w:id="19"/>
      <w:r w:rsidRPr="00A36C76">
        <w:rPr>
          <w:rFonts w:ascii="PT Astra Serif" w:hAnsi="PT Astra Serif" w:cs="Times New Roman"/>
          <w:sz w:val="22"/>
          <w:szCs w:val="22"/>
        </w:rPr>
        <w:lastRenderedPageBreak/>
        <w:t xml:space="preserve">8.6. 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w:t>
      </w:r>
      <w:r>
        <w:rPr>
          <w:rFonts w:ascii="PT Astra Serif" w:hAnsi="PT Astra Serif" w:cs="Times New Roman"/>
          <w:sz w:val="22"/>
          <w:szCs w:val="22"/>
        </w:rPr>
        <w:t>Договор</w:t>
      </w:r>
      <w:r w:rsidRPr="00A36C76">
        <w:rPr>
          <w:rFonts w:ascii="PT Astra Serif" w:hAnsi="PT Astra Serif" w:cs="Times New Roman"/>
          <w:sz w:val="22"/>
          <w:szCs w:val="22"/>
        </w:rPr>
        <w:t xml:space="preserve">ов должна составлять не менее начальной (максимальной) цены Договора, указанной в извещении об осуществлении закупки и документации о закупке. </w:t>
      </w:r>
    </w:p>
    <w:p w14:paraId="4D462E2A" w14:textId="77777777" w:rsidR="00730D18" w:rsidRPr="00A36C76" w:rsidRDefault="00730D18" w:rsidP="00730D18">
      <w:pPr>
        <w:pStyle w:val="ConsPlusNormal"/>
        <w:ind w:firstLine="540"/>
        <w:jc w:val="both"/>
        <w:rPr>
          <w:rFonts w:ascii="PT Astra Serif" w:hAnsi="PT Astra Serif" w:cs="Times New Roman"/>
          <w:sz w:val="22"/>
          <w:szCs w:val="22"/>
        </w:rPr>
      </w:pPr>
      <w:r w:rsidRPr="00A36C76">
        <w:rPr>
          <w:rFonts w:ascii="PT Astra Serif" w:hAnsi="PT Astra Serif" w:cs="Times New Roman"/>
          <w:sz w:val="22"/>
          <w:szCs w:val="22"/>
        </w:rPr>
        <w:t>8.7. Положения настоящего раздела Договора не применяются в случае заключения Договора с участником закупки, который является казенным учреждением.</w:t>
      </w: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w:t>
      </w:r>
      <w:r w:rsidRPr="00912318">
        <w:rPr>
          <w:rFonts w:ascii="PT Astra Serif" w:hAnsi="PT Astra Serif"/>
          <w:color w:val="000000"/>
          <w:sz w:val="22"/>
          <w:szCs w:val="22"/>
        </w:rPr>
        <w:lastRenderedPageBreak/>
        <w:t xml:space="preserve">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0422AAF6" w14:textId="77777777" w:rsidR="001A15E6" w:rsidRPr="00DA500C" w:rsidRDefault="00C34E20" w:rsidP="001A15E6">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1A15E6" w:rsidRPr="00DA500C">
        <w:rPr>
          <w:rFonts w:ascii="PT Astra Serif" w:hAnsi="PT Astra Serif"/>
          <w:color w:val="000000"/>
          <w:sz w:val="22"/>
          <w:szCs w:val="22"/>
          <w:lang w:val="en-US"/>
        </w:rPr>
        <w:t>zakupki</w:t>
      </w:r>
      <w:r w:rsidR="001A15E6" w:rsidRPr="00DA500C">
        <w:rPr>
          <w:rFonts w:ascii="PT Astra Serif" w:hAnsi="PT Astra Serif"/>
          <w:color w:val="000000"/>
          <w:sz w:val="22"/>
          <w:szCs w:val="22"/>
        </w:rPr>
        <w:t>_</w:t>
      </w:r>
      <w:r w:rsidR="001A15E6" w:rsidRPr="00DA500C">
        <w:rPr>
          <w:rFonts w:ascii="PT Astra Serif" w:hAnsi="PT Astra Serif"/>
          <w:color w:val="000000"/>
          <w:sz w:val="22"/>
          <w:szCs w:val="22"/>
          <w:lang w:val="en-US"/>
        </w:rPr>
        <w:t>school</w:t>
      </w:r>
      <w:r w:rsidR="001A15E6" w:rsidRPr="00DA500C">
        <w:rPr>
          <w:rFonts w:ascii="PT Astra Serif" w:hAnsi="PT Astra Serif"/>
          <w:color w:val="000000"/>
          <w:sz w:val="22"/>
          <w:szCs w:val="22"/>
        </w:rPr>
        <w:t>_2@</w:t>
      </w:r>
      <w:r w:rsidR="001A15E6" w:rsidRPr="00DA500C">
        <w:rPr>
          <w:rFonts w:ascii="PT Astra Serif" w:hAnsi="PT Astra Serif"/>
          <w:color w:val="000000"/>
          <w:sz w:val="22"/>
          <w:szCs w:val="22"/>
          <w:lang w:val="en-US"/>
        </w:rPr>
        <w:t>mail</w:t>
      </w:r>
      <w:r w:rsidR="001A15E6" w:rsidRPr="00DA500C">
        <w:rPr>
          <w:rFonts w:ascii="PT Astra Serif" w:hAnsi="PT Astra Serif"/>
          <w:color w:val="000000"/>
          <w:sz w:val="22"/>
          <w:szCs w:val="22"/>
        </w:rPr>
        <w:t>.</w:t>
      </w:r>
      <w:r w:rsidR="001A15E6" w:rsidRPr="00DA500C">
        <w:rPr>
          <w:rFonts w:ascii="PT Astra Serif" w:hAnsi="PT Astra Serif"/>
          <w:color w:val="000000"/>
          <w:sz w:val="22"/>
          <w:szCs w:val="22"/>
          <w:lang w:val="en-US"/>
        </w:rPr>
        <w:t>ru</w:t>
      </w:r>
      <w:r w:rsidR="002A47F0" w:rsidRPr="00912318">
        <w:rPr>
          <w:rFonts w:ascii="PT Astra Serif" w:hAnsi="PT Astra Serif"/>
          <w:color w:val="000000"/>
          <w:sz w:val="22"/>
          <w:szCs w:val="22"/>
        </w:rPr>
        <w:t xml:space="preserve">, официальный сайт </w:t>
      </w:r>
      <w:hyperlink r:id="rId8" w:tgtFrame="_blank" w:history="1">
        <w:r w:rsidR="001A15E6" w:rsidRPr="00DA500C">
          <w:rPr>
            <w:rFonts w:ascii="PT Astra Serif" w:hAnsi="PT Astra Serif"/>
            <w:bCs/>
            <w:sz w:val="22"/>
            <w:szCs w:val="22"/>
            <w:shd w:val="clear" w:color="auto" w:fill="FFFFFF"/>
          </w:rPr>
          <w:t>yugschool2.gosuslugi.ru</w:t>
        </w:r>
      </w:hyperlink>
      <w:r w:rsidR="001A15E6" w:rsidRPr="00DA500C">
        <w:rPr>
          <w:rFonts w:ascii="PT Astra Serif" w:hAnsi="PT Astra Serif"/>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50D647B9"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EC669D">
        <w:rPr>
          <w:rFonts w:ascii="PT Astra Serif" w:hAnsi="PT Astra Serif"/>
          <w:color w:val="000099"/>
          <w:sz w:val="22"/>
          <w:szCs w:val="22"/>
        </w:rPr>
        <w:t>действует по 17</w:t>
      </w:r>
      <w:r w:rsidRPr="00912318">
        <w:rPr>
          <w:rFonts w:ascii="PT Astra Serif" w:hAnsi="PT Astra Serif"/>
          <w:color w:val="000099"/>
          <w:sz w:val="22"/>
          <w:szCs w:val="22"/>
        </w:rPr>
        <w:t>.</w:t>
      </w:r>
      <w:r w:rsidR="00EC669D">
        <w:rPr>
          <w:rFonts w:ascii="PT Astra Serif" w:hAnsi="PT Astra Serif"/>
          <w:color w:val="000099"/>
          <w:sz w:val="22"/>
          <w:szCs w:val="22"/>
        </w:rPr>
        <w:t>09</w:t>
      </w:r>
      <w:r w:rsidR="006D4600">
        <w:rPr>
          <w:rFonts w:ascii="PT Astra Serif" w:hAnsi="PT Astra Serif"/>
          <w:color w:val="000099"/>
          <w:sz w:val="22"/>
          <w:szCs w:val="22"/>
        </w:rPr>
        <w:t>.202</w:t>
      </w:r>
      <w:r w:rsidR="00677223">
        <w:rPr>
          <w:rFonts w:ascii="PT Astra Serif" w:hAnsi="PT Astra Serif"/>
          <w:color w:val="000099"/>
          <w:sz w:val="22"/>
          <w:szCs w:val="22"/>
        </w:rPr>
        <w:t>4</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9E1499">
        <w:rPr>
          <w:rFonts w:ascii="PT Astra Serif" w:hAnsi="PT Astra Serif"/>
          <w:sz w:val="22"/>
          <w:szCs w:val="22"/>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61153509" w14:textId="77777777" w:rsidR="00511C52" w:rsidRDefault="00F91E4D" w:rsidP="00511C52">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46525F0C" w:rsidR="00AB418B" w:rsidRPr="00511C52" w:rsidRDefault="006969B9" w:rsidP="00511C52">
            <w:pPr>
              <w:spacing w:after="0"/>
              <w:ind w:firstLine="709"/>
              <w:rPr>
                <w:rFonts w:ascii="PT Astra Serif" w:hAnsi="PT Astra Serif"/>
                <w:color w:val="00000A"/>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5D18CE60" w:rsidR="00AB418B" w:rsidRPr="00912318" w:rsidRDefault="006D4600"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 xml:space="preserve">к гражданско-правовому договору </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38397269"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006D4600">
        <w:rPr>
          <w:rFonts w:ascii="PT Astra Serif" w:hAnsi="PT Astra Serif"/>
          <w:b/>
          <w:bCs/>
          <w:color w:val="000099"/>
          <w:sz w:val="22"/>
          <w:szCs w:val="22"/>
        </w:rPr>
        <w:t xml:space="preserve"> поставку </w:t>
      </w:r>
      <w:r w:rsidR="00511C52">
        <w:rPr>
          <w:rFonts w:ascii="PT Astra Serif" w:hAnsi="PT Astra Serif"/>
          <w:b/>
          <w:bCs/>
          <w:color w:val="000099"/>
          <w:sz w:val="22"/>
          <w:szCs w:val="22"/>
        </w:rPr>
        <w:t>мебели</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0915"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992"/>
      </w:tblGrid>
      <w:tr w:rsidR="009E1499" w:rsidRPr="00912318" w14:paraId="3922733B" w14:textId="4EF3321C" w:rsidTr="00410A9B">
        <w:trPr>
          <w:trHeight w:val="406"/>
        </w:trPr>
        <w:tc>
          <w:tcPr>
            <w:tcW w:w="6124" w:type="dxa"/>
            <w:gridSpan w:val="7"/>
            <w:tcBorders>
              <w:top w:val="single" w:sz="8" w:space="0" w:color="auto"/>
              <w:left w:val="single" w:sz="8" w:space="0" w:color="auto"/>
              <w:bottom w:val="nil"/>
              <w:right w:val="single" w:sz="8" w:space="0" w:color="auto"/>
            </w:tcBorders>
          </w:tcPr>
          <w:p w14:paraId="04ED0174" w14:textId="1D2E631E"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Предмет</w:t>
            </w:r>
            <w:r w:rsidR="00677223">
              <w:rPr>
                <w:rFonts w:ascii="PT Astra Serif" w:hAnsi="PT Astra Serif"/>
                <w:sz w:val="22"/>
                <w:szCs w:val="22"/>
              </w:rPr>
              <w:t xml:space="preserve"> гражданско-правового договора </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992"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A30D54">
        <w:trPr>
          <w:trHeight w:val="1261"/>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992"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A30D54">
        <w:trPr>
          <w:trHeight w:val="574"/>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992"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410A9B">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992"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5BAD6982" w:rsidR="00286DFC" w:rsidRDefault="00286DFC" w:rsidP="00286DFC">
      <w:pPr>
        <w:widowControl w:val="0"/>
        <w:autoSpaceDE w:val="0"/>
        <w:autoSpaceDN w:val="0"/>
        <w:adjustRightInd w:val="0"/>
        <w:spacing w:after="0"/>
        <w:ind w:firstLine="567"/>
        <w:rPr>
          <w:rFonts w:ascii="PT Astra Serif" w:hAnsi="PT Astra Serif"/>
          <w:sz w:val="22"/>
          <w:szCs w:val="22"/>
        </w:rPr>
      </w:pPr>
    </w:p>
    <w:p w14:paraId="61EEDA34" w14:textId="77777777" w:rsidR="00A30D54" w:rsidRPr="00912318" w:rsidRDefault="00A30D54" w:rsidP="00A30D54">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Pr>
          <w:rFonts w:ascii="PT Astra Serif" w:hAnsi="PT Astra Serif"/>
          <w:sz w:val="22"/>
          <w:szCs w:val="22"/>
        </w:rPr>
        <w:t>Договора</w:t>
      </w:r>
      <w:r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271A2816" w14:textId="77777777" w:rsidR="00A30D54" w:rsidRDefault="00A30D54" w:rsidP="00A30D54">
      <w:pPr>
        <w:spacing w:after="0"/>
        <w:ind w:firstLine="567"/>
        <w:rPr>
          <w:rFonts w:ascii="PT Astra Serif" w:hAnsi="PT Astra Serif"/>
          <w:sz w:val="22"/>
          <w:szCs w:val="22"/>
        </w:rPr>
      </w:pPr>
    </w:p>
    <w:p w14:paraId="2EAF8131" w14:textId="3E9CF971"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DFC0042"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7A29414"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Товар должен быть упакован и замаркирован в соответствии с действующими стандартами.</w:t>
      </w:r>
    </w:p>
    <w:p w14:paraId="6317B4A1"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1F797DE0"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12DEB7BF"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053BC4CD"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60F9989B" w14:textId="77777777" w:rsidR="00A30D54" w:rsidRPr="00A36C76" w:rsidRDefault="00A30D54" w:rsidP="00A30D54">
      <w:pPr>
        <w:spacing w:after="0"/>
        <w:ind w:firstLine="567"/>
        <w:rPr>
          <w:rFonts w:ascii="PT Astra Serif" w:hAnsi="PT Astra Serif"/>
          <w:sz w:val="22"/>
          <w:szCs w:val="22"/>
        </w:rPr>
      </w:pPr>
      <w:r w:rsidRPr="00A36C76">
        <w:rPr>
          <w:rFonts w:ascii="PT Astra Serif" w:hAnsi="PT Astra Serif"/>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p w14:paraId="70A1B297" w14:textId="5C913A91"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511C52">
      <w:footerReference w:type="even" r:id="rId9"/>
      <w:footerReference w:type="default" r:id="rId10"/>
      <w:footerReference w:type="first" r:id="rId11"/>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E637C" w14:textId="77777777" w:rsidR="009C6A89" w:rsidRDefault="009C6A89">
      <w:r>
        <w:separator/>
      </w:r>
    </w:p>
  </w:endnote>
  <w:endnote w:type="continuationSeparator" w:id="0">
    <w:p w14:paraId="7C25B9F1" w14:textId="77777777" w:rsidR="009C6A89" w:rsidRDefault="009C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19BD31B"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545EA">
      <w:rPr>
        <w:rStyle w:val="a6"/>
        <w:noProof/>
      </w:rPr>
      <w:t>8</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9A361" w14:textId="77777777" w:rsidR="009C6A89" w:rsidRDefault="009C6A89">
      <w:r>
        <w:separator/>
      </w:r>
    </w:p>
  </w:footnote>
  <w:footnote w:type="continuationSeparator" w:id="0">
    <w:p w14:paraId="00199674" w14:textId="77777777" w:rsidR="009C6A89" w:rsidRDefault="009C6A89">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0D6ECDBA" w14:textId="77777777" w:rsidR="006F1E66" w:rsidRPr="00397579" w:rsidRDefault="006F1E66" w:rsidP="006F1E66">
      <w:pPr>
        <w:pStyle w:val="af"/>
        <w:rPr>
          <w:sz w:val="14"/>
        </w:rPr>
      </w:pPr>
      <w:r>
        <w:rPr>
          <w:rStyle w:val="af1"/>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6ED71868" w14:textId="77777777" w:rsidR="006F1E66" w:rsidRPr="00397579" w:rsidRDefault="006F1E66" w:rsidP="006F1E66">
      <w:pPr>
        <w:pStyle w:val="af"/>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14:paraId="4CD044B1" w14:textId="77777777" w:rsidR="006F1E66" w:rsidRPr="00397579" w:rsidRDefault="006F1E66" w:rsidP="006F1E66">
      <w:pPr>
        <w:pStyle w:val="af"/>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6CE81E54" w14:textId="77777777" w:rsidR="006F1E66" w:rsidRPr="00397579" w:rsidRDefault="006F1E66" w:rsidP="006F1E66">
      <w:pPr>
        <w:pStyle w:val="af"/>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1FE0692A" w14:textId="77777777" w:rsidR="006F1E66" w:rsidRPr="00397579" w:rsidRDefault="006F1E66" w:rsidP="006F1E66">
      <w:pPr>
        <w:pStyle w:val="af"/>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7F2F326A" w14:textId="77777777" w:rsidR="006F1E66" w:rsidRPr="00397579" w:rsidRDefault="006F1E66" w:rsidP="006F1E66">
      <w:pPr>
        <w:pStyle w:val="af"/>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50AE1B9F" w14:textId="77777777" w:rsidR="006F1E66" w:rsidRPr="00397579" w:rsidRDefault="006F1E66" w:rsidP="006F1E66">
      <w:pPr>
        <w:pStyle w:val="af"/>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14:paraId="42667A34" w14:textId="77777777" w:rsidR="006F1E66" w:rsidRPr="00397579" w:rsidRDefault="006F1E66" w:rsidP="006F1E66">
      <w:pPr>
        <w:pStyle w:val="af"/>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706AF5C1" w14:textId="77777777" w:rsidR="006F1E66" w:rsidRPr="00397579" w:rsidRDefault="006F1E66" w:rsidP="006F1E66">
      <w:pPr>
        <w:pStyle w:val="af"/>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5262D749" w14:textId="77777777" w:rsidR="006F1E66" w:rsidRPr="00397579" w:rsidRDefault="006F1E66" w:rsidP="006F1E66">
      <w:pPr>
        <w:pStyle w:val="af"/>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14:paraId="34E9F432" w14:textId="77777777" w:rsidR="006F1E66" w:rsidRPr="00397579" w:rsidRDefault="006F1E66" w:rsidP="006F1E66">
      <w:pPr>
        <w:pStyle w:val="af"/>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0E49F27E" w14:textId="77777777" w:rsidR="006F1E66" w:rsidRPr="00397579" w:rsidRDefault="006F1E66" w:rsidP="006F1E66">
      <w:pPr>
        <w:pStyle w:val="af"/>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45E87476" w14:textId="77777777" w:rsidR="006F1E66" w:rsidRPr="00397579" w:rsidRDefault="006F1E66" w:rsidP="006F1E66">
      <w:pPr>
        <w:pStyle w:val="af"/>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1C89E8D" w14:textId="77777777" w:rsidR="006F1E66" w:rsidRPr="00397579" w:rsidRDefault="006F1E66" w:rsidP="006F1E66">
      <w:pPr>
        <w:pStyle w:val="af"/>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087725DF" w14:textId="77777777" w:rsidR="006F1E66" w:rsidRPr="00397579" w:rsidRDefault="006F1E66" w:rsidP="006F1E66">
      <w:pPr>
        <w:pStyle w:val="af"/>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5DF49AA7" w14:textId="77777777" w:rsidR="006F1E66" w:rsidRPr="00397579" w:rsidRDefault="006F1E66" w:rsidP="006F1E66">
      <w:pPr>
        <w:pStyle w:val="af"/>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0BDDE3CF" w14:textId="77777777" w:rsidR="006F1E66" w:rsidRPr="00397579" w:rsidRDefault="006F1E66" w:rsidP="006F1E66">
      <w:pPr>
        <w:pStyle w:val="af"/>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5A793D03" w14:textId="77777777" w:rsidR="006F1E66" w:rsidRPr="00397579" w:rsidRDefault="006F1E66" w:rsidP="006F1E66">
      <w:pPr>
        <w:pStyle w:val="af"/>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14:paraId="78267A7F" w14:textId="77777777" w:rsidR="006F1E66" w:rsidRPr="00397579" w:rsidRDefault="006F1E66" w:rsidP="006F1E66">
      <w:pPr>
        <w:pStyle w:val="af"/>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7736553E" w14:textId="77777777" w:rsidR="006F1E66" w:rsidRPr="00397579" w:rsidRDefault="006F1E66" w:rsidP="006F1E66">
      <w:pPr>
        <w:pStyle w:val="af"/>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7A711625" w14:textId="77777777" w:rsidR="006F1E66" w:rsidRPr="00397579" w:rsidRDefault="006F1E66" w:rsidP="006F1E66">
      <w:pPr>
        <w:pStyle w:val="af"/>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3">
    <w:p w14:paraId="5F6B7590" w14:textId="77777777" w:rsidR="006F1E66" w:rsidRPr="00DD5E0E" w:rsidRDefault="006F1E66" w:rsidP="006F1E66">
      <w:pPr>
        <w:pStyle w:val="afd"/>
        <w:ind w:firstLine="0"/>
        <w:rPr>
          <w:sz w:val="14"/>
        </w:rPr>
      </w:pPr>
      <w:r>
        <w:rPr>
          <w:rStyle w:val="af1"/>
        </w:rPr>
        <w:footnoteRef/>
      </w:r>
      <w:r>
        <w:t xml:space="preserve"> </w:t>
      </w:r>
      <w:r w:rsidRPr="00DD5E0E">
        <w:rPr>
          <w:sz w:val="14"/>
        </w:rPr>
        <w:t xml:space="preserve">Указывается значение, определяемое в соответствии с </w:t>
      </w:r>
      <w:r w:rsidRPr="00DD5E0E">
        <w:rPr>
          <w:rStyle w:val="afc"/>
          <w:sz w:val="14"/>
        </w:rPr>
        <w:t>пунктом 6</w:t>
      </w:r>
      <w:r w:rsidRPr="00DD5E0E">
        <w:rPr>
          <w:sz w:val="14"/>
        </w:rPr>
        <w:t xml:space="preserve"> Правил:</w:t>
      </w:r>
    </w:p>
    <w:p w14:paraId="3889F359" w14:textId="77777777" w:rsidR="006F1E66" w:rsidRPr="00DD5E0E" w:rsidRDefault="006F1E66" w:rsidP="006F1E66">
      <w:pPr>
        <w:pStyle w:val="afd"/>
        <w:ind w:firstLine="0"/>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14:paraId="1F49759A" w14:textId="77777777" w:rsidR="006F1E66" w:rsidRPr="00DD5E0E" w:rsidRDefault="006F1E66" w:rsidP="006F1E66">
      <w:pPr>
        <w:pStyle w:val="afd"/>
        <w:ind w:firstLine="0"/>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6031475F" w14:textId="77777777" w:rsidR="006F1E66" w:rsidRPr="00DD5E0E" w:rsidRDefault="006F1E66" w:rsidP="006F1E66">
      <w:pPr>
        <w:pStyle w:val="afd"/>
        <w:ind w:firstLine="0"/>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5D8BEAB7" w14:textId="77777777" w:rsidR="006F1E66" w:rsidRPr="00F9578D" w:rsidRDefault="006F1E66" w:rsidP="006F1E66">
      <w:pPr>
        <w:pStyle w:val="afd"/>
        <w:ind w:firstLine="0"/>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footnote>
  <w:footnote w:id="4">
    <w:p w14:paraId="5BB85B33" w14:textId="77777777" w:rsidR="006F1E66" w:rsidRPr="0003168C" w:rsidRDefault="006F1E66" w:rsidP="006F1E66">
      <w:pPr>
        <w:pStyle w:val="af"/>
        <w:rPr>
          <w:sz w:val="14"/>
          <w:szCs w:val="14"/>
        </w:rPr>
      </w:pPr>
      <w:r>
        <w:rPr>
          <w:rStyle w:val="af1"/>
        </w:rPr>
        <w:footnoteRef/>
      </w:r>
      <w:r>
        <w:t xml:space="preserve"> </w:t>
      </w:r>
      <w:r w:rsidRPr="0003168C">
        <w:rPr>
          <w:sz w:val="14"/>
          <w:szCs w:val="14"/>
        </w:rPr>
        <w:t>Указывается значение, определяемое в соответствии с пунктом 9 Правил:</w:t>
      </w:r>
    </w:p>
    <w:p w14:paraId="4A8FA2DF" w14:textId="77777777" w:rsidR="006F1E66" w:rsidRPr="0003168C" w:rsidRDefault="006F1E66" w:rsidP="006F1E66">
      <w:pPr>
        <w:pStyle w:val="af"/>
        <w:rPr>
          <w:sz w:val="14"/>
          <w:szCs w:val="14"/>
        </w:rPr>
      </w:pPr>
      <w:r w:rsidRPr="0003168C">
        <w:rPr>
          <w:sz w:val="14"/>
          <w:szCs w:val="14"/>
        </w:rPr>
        <w:t>1000 рублей, если цена контракта (договора) не превышает 3 млн. рублей (включительно);</w:t>
      </w:r>
    </w:p>
    <w:p w14:paraId="03681BB5" w14:textId="77777777" w:rsidR="006F1E66" w:rsidRPr="0003168C" w:rsidRDefault="006F1E66" w:rsidP="006F1E66">
      <w:pPr>
        <w:pStyle w:val="af"/>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14:paraId="4BFBA84C" w14:textId="77777777" w:rsidR="006F1E66" w:rsidRPr="0003168C" w:rsidRDefault="006F1E66" w:rsidP="006F1E66">
      <w:pPr>
        <w:pStyle w:val="af"/>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07458A2" w14:textId="77777777" w:rsidR="006F1E66" w:rsidRPr="0003168C" w:rsidRDefault="006F1E66" w:rsidP="006F1E66">
      <w:pPr>
        <w:pStyle w:val="af"/>
        <w:rPr>
          <w:sz w:val="14"/>
          <w:szCs w:val="14"/>
        </w:rPr>
      </w:pPr>
      <w:r w:rsidRPr="0003168C">
        <w:rPr>
          <w:sz w:val="14"/>
          <w:szCs w:val="14"/>
        </w:rPr>
        <w:t>100000 рублей, если цена контракта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3DEE"/>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6DAE"/>
    <w:rsid w:val="000173FC"/>
    <w:rsid w:val="0001774B"/>
    <w:rsid w:val="00017ED8"/>
    <w:rsid w:val="000201A0"/>
    <w:rsid w:val="00024769"/>
    <w:rsid w:val="00026253"/>
    <w:rsid w:val="000274B2"/>
    <w:rsid w:val="000274C5"/>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F8A"/>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44F"/>
    <w:rsid w:val="0019589E"/>
    <w:rsid w:val="00195E8E"/>
    <w:rsid w:val="001960EB"/>
    <w:rsid w:val="001961CC"/>
    <w:rsid w:val="00196A0C"/>
    <w:rsid w:val="00196D98"/>
    <w:rsid w:val="001970A5"/>
    <w:rsid w:val="00197898"/>
    <w:rsid w:val="0019796D"/>
    <w:rsid w:val="00197EE3"/>
    <w:rsid w:val="001A0B60"/>
    <w:rsid w:val="001A15E6"/>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13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922"/>
    <w:rsid w:val="003C7E1F"/>
    <w:rsid w:val="003D12B3"/>
    <w:rsid w:val="003D1950"/>
    <w:rsid w:val="003D7395"/>
    <w:rsid w:val="003D741F"/>
    <w:rsid w:val="003D7833"/>
    <w:rsid w:val="003D7A83"/>
    <w:rsid w:val="003E048D"/>
    <w:rsid w:val="003E08B7"/>
    <w:rsid w:val="003E2B44"/>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1C52"/>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1E66"/>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0D18"/>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2F30"/>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B4"/>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45EA"/>
    <w:rsid w:val="00856E47"/>
    <w:rsid w:val="0085788C"/>
    <w:rsid w:val="00857BA2"/>
    <w:rsid w:val="0086010F"/>
    <w:rsid w:val="00861D59"/>
    <w:rsid w:val="00863002"/>
    <w:rsid w:val="008631E2"/>
    <w:rsid w:val="0086406E"/>
    <w:rsid w:val="00864429"/>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31C0"/>
    <w:rsid w:val="008D4CF7"/>
    <w:rsid w:val="008D5011"/>
    <w:rsid w:val="008D610F"/>
    <w:rsid w:val="008D630C"/>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6A89"/>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0D54"/>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856"/>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3F1C"/>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76F0E"/>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496D"/>
    <w:rsid w:val="00CE5B23"/>
    <w:rsid w:val="00CE64D5"/>
    <w:rsid w:val="00CE676E"/>
    <w:rsid w:val="00CF1381"/>
    <w:rsid w:val="00CF25EF"/>
    <w:rsid w:val="00D01B2A"/>
    <w:rsid w:val="00D02291"/>
    <w:rsid w:val="00D02371"/>
    <w:rsid w:val="00D057C7"/>
    <w:rsid w:val="00D06E4C"/>
    <w:rsid w:val="00D06EF9"/>
    <w:rsid w:val="00D0728B"/>
    <w:rsid w:val="00D10C68"/>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69D"/>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 w:type="character" w:customStyle="1" w:styleId="afc">
    <w:name w:val="Гипертекстовая ссылка"/>
    <w:uiPriority w:val="99"/>
    <w:rsid w:val="006F1E66"/>
    <w:rPr>
      <w:b w:val="0"/>
      <w:bCs w:val="0"/>
      <w:color w:val="106BBE"/>
    </w:rPr>
  </w:style>
  <w:style w:type="paragraph" w:customStyle="1" w:styleId="afd">
    <w:name w:val="Сноска"/>
    <w:basedOn w:val="a"/>
    <w:next w:val="a"/>
    <w:uiPriority w:val="99"/>
    <w:rsid w:val="006F1E66"/>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gschool2.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DFED-D4A3-422B-A029-0C60CFA7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14</Pages>
  <Words>8741</Words>
  <Characters>49826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58451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48</cp:revision>
  <cp:lastPrinted>2024-06-06T05:52:00Z</cp:lastPrinted>
  <dcterms:created xsi:type="dcterms:W3CDTF">2022-06-20T06:55:00Z</dcterms:created>
  <dcterms:modified xsi:type="dcterms:W3CDTF">2024-06-08T04:19:00Z</dcterms:modified>
</cp:coreProperties>
</file>